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rPr>
      </w:pPr>
      <w:bookmarkStart w:id="0" w:name="_GoBack"/>
      <w:bookmarkStart w:id="1" w:name="_GoBack"/>
      <w:bookmarkEnd w:id="1"/>
      <w:r>
        <w:rPr>
          <w:rFonts w:eastAsia="Tahoma" w:cs="Tahoma" w:ascii="Tahoma" w:hAnsi="Tahoma"/>
        </w:rPr>
      </w:r>
    </w:p>
    <w:p>
      <w:pPr>
        <w:pStyle w:val="Normal"/>
        <w:spacing w:lineRule="auto" w:line="240" w:before="0" w:after="0"/>
        <w:ind w:left="5580" w:hanging="0"/>
        <w:rPr>
          <w:rFonts w:ascii="Tahoma" w:hAnsi="Tahoma"/>
          <w:sz w:val="22"/>
          <w:szCs w:val="22"/>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rFonts w:ascii="Tahoma" w:hAnsi="Tahoma" w:cs="Verdana"/>
          <w:b w:val="false"/>
          <w:b w:val="false"/>
          <w:bCs w:val="false"/>
          <w:sz w:val="22"/>
          <w:szCs w:val="22"/>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rFonts w:ascii="Tahoma" w:hAnsi="Tahoma" w:cs="Verdana"/>
          <w:b w:val="false"/>
          <w:b w:val="false"/>
          <w:bCs w:val="false"/>
          <w:sz w:val="22"/>
          <w:szCs w:val="22"/>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rFonts w:ascii="Tahoma" w:hAnsi="Tahoma" w:cs="Verdana"/>
          <w:b w:val="false"/>
          <w:b w:val="false"/>
          <w:bCs w:val="false"/>
          <w:sz w:val="22"/>
          <w:szCs w:val="22"/>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bookmarkStart w:id="2" w:name="__DdeLink__24161_643440081"/>
      <w:bookmarkEnd w:id="2"/>
      <w:r>
        <w:rPr>
          <w:rStyle w:val="Carpredefinitoparagrafo2"/>
          <w:rFonts w:eastAsia="Tahoma" w:cs="Verdana" w:ascii="Tahoma" w:hAnsi="Tahoma"/>
          <w:b w:val="false"/>
          <w:bCs w:val="false"/>
          <w:color w:val="000000"/>
          <w:sz w:val="22"/>
          <w:szCs w:val="22"/>
        </w:rPr>
        <w:t>40037 – Sasso Marconi (BO)</w:t>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ind w:left="1440" w:hanging="1440"/>
        <w:jc w:val="both"/>
        <w:rPr/>
      </w:pPr>
      <w:r>
        <w:rPr>
          <w:rFonts w:eastAsia="Tahoma" w:cs="Tahoma" w:ascii="Tahoma" w:hAnsi="Tahoma"/>
          <w:b/>
        </w:rPr>
        <w:t>OGGETTO:</w:t>
        <w:tab/>
        <w:t xml:space="preserve">Procedura per l’affidamento dei servizi assicurativi a favore dell’Unione dei </w:t>
      </w:r>
      <w:bookmarkStart w:id="3" w:name="_Hlk10022853"/>
      <w:r>
        <w:rPr>
          <w:rFonts w:eastAsia="Tahoma" w:cs="Tahoma" w:ascii="Tahoma" w:hAnsi="Tahoma"/>
          <w:b/>
        </w:rPr>
        <w:t>Comuni Valli del Reno, Lavino e Samoggia</w:t>
      </w:r>
      <w:bookmarkEnd w:id="3"/>
      <w:r>
        <w:rPr>
          <w:rFonts w:eastAsia="Tahoma" w:cs="Tahoma" w:ascii="Tahoma" w:hAnsi="Tahoma"/>
          <w:b/>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24"/>
        <w:jc w:val="both"/>
        <w:rPr>
          <w:rFonts w:ascii="Tahoma" w:hAnsi="Tahoma" w:eastAsia="Tahoma" w:cs="Tahoma"/>
          <w:u w:val="single"/>
        </w:rPr>
      </w:pPr>
      <w:r>
        <w:rPr>
          <w:rFonts w:eastAsia="Tahoma" w:cs="Tahoma" w:ascii="Tahoma" w:hAnsi="Tahoma"/>
          <w:b/>
          <w:u w:val="single"/>
        </w:rPr>
        <w:t>Lotto 1 – ALL RISKS</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rFonts w:ascii="Tahoma" w:hAnsi="Tahoma" w:eastAsia="Tahoma" w:cs="Tahoma"/>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rFonts w:ascii="Tahoma" w:hAnsi="Tahoma" w:eastAsia="Tahoma" w:cs="Tahoma"/>
        </w:rPr>
      </w:pPr>
      <w:r>
        <w:rPr>
          <w:rFonts w:eastAsia="Tahoma" w:cs="Tahoma" w:ascii="Tahoma" w:hAnsi="Tahoma"/>
        </w:rPr>
        <w:t>in qualità di ................................................ della Società Assicuratrice.......................................</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0"/>
        <w:jc w:val="both"/>
        <w:rPr>
          <w:rFonts w:ascii="Tahoma" w:hAnsi="Tahoma" w:eastAsia="Tahoma" w:cs="Tahoma"/>
        </w:rPr>
      </w:pPr>
      <w:r>
        <w:rPr>
          <w:rFonts w:eastAsia="Tahoma" w:cs="Tahoma" w:ascii="Tahoma" w:hAnsi="Tahoma"/>
        </w:rPr>
        <w:t>PEC ………………………………………………………………… E-MAIL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ind w:right="-284" w:hanging="0"/>
        <w:jc w:val="both"/>
        <w:rPr>
          <w:rFonts w:ascii="Tahoma" w:hAnsi="Tahoma" w:eastAsia="Tahoma" w:cs="Tahoma"/>
        </w:rPr>
      </w:pPr>
      <w:r>
        <w:rPr>
          <w:rFonts w:eastAsia="Tahoma" w:cs="Tahoma" w:ascii="Tahoma" w:hAnsi="Tahoma"/>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gara/disciplinare di gara e documenti tutti relativi alla sotto indicata copertura assicurativa. </w:t>
      </w:r>
    </w:p>
    <w:p>
      <w:pPr>
        <w:pStyle w:val="Normal"/>
        <w:spacing w:lineRule="auto" w:line="240" w:before="0" w:after="120"/>
        <w:ind w:right="-284" w:hanging="0"/>
        <w:jc w:val="both"/>
        <w:rPr>
          <w:rFonts w:ascii="Tahoma" w:hAnsi="Tahoma" w:eastAsia="Tahoma" w:cs="Tahoma"/>
        </w:rPr>
      </w:pPr>
      <w:r>
        <w:rPr>
          <w:rFonts w:eastAsia="Tahoma" w:cs="Tahoma" w:ascii="Tahoma" w:hAnsi="Tahoma"/>
        </w:rPr>
        <w:t>Dichiara altresì di assumere la partecipazione al rischio nella misura massima del 100%.</w:t>
      </w:r>
    </w:p>
    <w:p>
      <w:pPr>
        <w:pStyle w:val="Normal"/>
        <w:spacing w:lineRule="auto" w:line="240" w:before="0" w:after="120"/>
        <w:ind w:right="-284" w:hanging="0"/>
        <w:jc w:val="both"/>
        <w:rPr>
          <w:rFonts w:ascii="Tahoma" w:hAnsi="Tahoma" w:eastAsia="Tahoma" w:cs="Tahoma"/>
        </w:rPr>
      </w:pPr>
      <w:r>
        <w:rPr>
          <w:rFonts w:eastAsia="Tahoma" w:cs="Tahoma" w:ascii="Tahoma" w:hAnsi="Tahoma"/>
        </w:rPr>
        <w:t>Composizione del riparto di coassicurazione / R.T.I. (da compilarsi solo in caso di partecipazione al rischio inferiore al 100% da parte della Società offerente)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Delegataria / Mandataria</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spacing w:lineRule="auto" w:line="240" w:before="0" w:after="0"/>
        <w:ind w:right="-285" w:hanging="0"/>
        <w:jc w:val="both"/>
        <w:rPr>
          <w:rFonts w:ascii="Tahoma" w:hAnsi="Tahoma" w:eastAsia="Tahoma" w:cs="Tahoma"/>
        </w:rPr>
      </w:pPr>
      <w:r>
        <w:rPr>
          <w:rFonts w:eastAsia="Tahoma" w:cs="Tahoma" w:ascii="Tahoma" w:hAnsi="Tahoma"/>
        </w:rPr>
        <w:t>La Società ………............................................................………… concorre con la seguente offerta (comprensiva di imposte, oneri accessori, ecc.), giudicata remunerativa e quindi vincolante a tutti gli effetti di legge.</w:t>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rPr>
      </w:r>
    </w:p>
    <w:p>
      <w:pPr>
        <w:pStyle w:val="Normal"/>
        <w:rPr>
          <w:rFonts w:ascii="Times New Roman" w:hAnsi="Times New Roman"/>
          <w:b/>
          <w:b/>
          <w:color w:val="FF0000"/>
          <w:u w:val="single"/>
        </w:rPr>
      </w:pPr>
      <w:r>
        <w:rPr>
          <w:rFonts w:ascii="Times New Roman" w:hAnsi="Times New Roman"/>
          <w:b/>
          <w:color w:val="FF0000"/>
          <w:u w:val="single"/>
        </w:rPr>
        <w:t>SCHEDA APPLICATIVA N.1) UNIONE DEI COMUNI VALLI DEL RENO, LAVINO E SAMOGGIA</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highlight w:val="yellow"/>
                <w:lang w:eastAsia="ar-SA"/>
              </w:rPr>
            </w:pPr>
            <w:r>
              <w:rPr>
                <w:rFonts w:eastAsia="Times New Roman" w:cs="Arial" w:ascii="Arial Narrow" w:hAnsi="Arial Narrow"/>
                <w:color w:val="000000"/>
                <w:highlight w:val="yellow"/>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 xml:space="preserve">Beni Immobili di particolare interesse storico artistico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t>//</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p>
      <w:pPr>
        <w:pStyle w:val="Normal"/>
        <w:rPr>
          <w:rFonts w:ascii="Times New Roman" w:hAnsi="Times New Roman"/>
          <w:b/>
          <w:b/>
          <w:color w:val="FF0000"/>
          <w:u w:val="single"/>
        </w:rPr>
      </w:pPr>
      <w:r>
        <w:rPr>
          <w:rFonts w:ascii="Times New Roman" w:hAnsi="Times New Roman"/>
          <w:b/>
          <w:color w:val="FF0000"/>
          <w:u w:val="single"/>
        </w:rPr>
        <w:t>SCHEDA APPLICATIVA N.2) COMUNE DI CASALECCHIO DI RENO</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80.000.000,00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 xml:space="preserve">4.800.000,00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Times New Roman"/>
                <w:b/>
                <w:b/>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4</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Times New Roman" w:ascii="Arial Narrow" w:hAnsi="Arial Narrow"/>
                <w:b/>
                <w:lang w:eastAsia="ar-SA"/>
              </w:rPr>
              <w:t>Arredo urbano, Alberi, Illuminazione Pubblica e relativi pali, Impianti Semaforici, Cartellonistica Stradale e Segnaletica in genere</w:t>
            </w:r>
            <w:r>
              <w:rPr>
                <w:rFonts w:eastAsia="Times New Roman" w:cs="Times New Roman" w:ascii="Arial Narrow" w:hAnsi="Arial Narrow"/>
                <w:lang w:eastAsia="ar-SA"/>
              </w:rPr>
              <w:t xml:space="preserve"> </w:t>
            </w:r>
            <w:r>
              <w:rPr>
                <w:rFonts w:eastAsia="Times New Roman" w:cs="Arial" w:ascii="Arial Narrow" w:hAnsi="Arial Narrow"/>
                <w:b/>
                <w:lang w:eastAsia="ar-SA"/>
              </w:rPr>
              <w:t>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5</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Opere d’arte a P.R.A.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6</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Archivio storico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7</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Rischio Locativo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8</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Beni Immobili ADOPERA SRL</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16.000.000,00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9</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ADOPERA SRL (compresi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 xml:space="preserve">Beni Immobili di particolare interesse storico artistico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highlight w:val="yellow"/>
                <w:lang w:eastAsia="ar-SA"/>
              </w:rPr>
            </w:pPr>
            <w:r>
              <w:rPr>
                <w:rFonts w:eastAsia="Times New Roman" w:cs="Arial" w:ascii="Arial Narrow" w:hAnsi="Arial Narrow"/>
                <w:b/>
                <w:color w:val="000000"/>
                <w:lang w:eastAsia="ar-SA"/>
              </w:rPr>
              <w:t>40.000.000,00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highlight w:val="yellow"/>
                <w:lang w:eastAsia="ar-SA"/>
              </w:rPr>
            </w:pPr>
            <w:r>
              <w:rPr>
                <w:rFonts w:eastAsia="Times New Roman" w:cs="Arial" w:ascii="Arial Narrow" w:hAnsi="Arial Narrow"/>
                <w:b/>
                <w:color w:val="000000"/>
                <w:highlight w:val="yellow"/>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u w:val="single"/>
          <w:lang w:eastAsia="ar-SA"/>
        </w:rPr>
      </w:pPr>
      <w:r>
        <w:rPr>
          <w:rFonts w:eastAsia="Times New Roman" w:cs="Times New Roman" w:ascii="Arial Narrow" w:hAnsi="Arial Narrow"/>
          <w:u w:val="single"/>
          <w:lang w:eastAsia="ar-SA"/>
        </w:rPr>
      </w:r>
    </w:p>
    <w:p>
      <w:pPr>
        <w:pStyle w:val="Normal"/>
        <w:rPr>
          <w:rFonts w:ascii="Times New Roman" w:hAnsi="Times New Roman"/>
          <w:b/>
          <w:b/>
          <w:u w:val="single"/>
        </w:rPr>
      </w:pPr>
      <w:r>
        <w:rPr>
          <w:rFonts w:ascii="Times New Roman" w:hAnsi="Times New Roman"/>
          <w:b/>
          <w:u w:val="single"/>
        </w:rPr>
      </w:r>
    </w:p>
    <w:p>
      <w:pPr>
        <w:pStyle w:val="Normal"/>
        <w:rPr>
          <w:rFonts w:ascii="Times New Roman" w:hAnsi="Times New Roman"/>
          <w:b/>
          <w:b/>
          <w:color w:val="FF0000"/>
          <w:u w:val="single"/>
        </w:rPr>
      </w:pPr>
      <w:r>
        <w:rPr>
          <w:rFonts w:ascii="Times New Roman" w:hAnsi="Times New Roman"/>
          <w:b/>
          <w:color w:val="FF0000"/>
          <w:u w:val="single"/>
        </w:rPr>
        <w:t>SCHEDA APPLICATIVA N.3) COMUNE DI MONTE SAN PIETRO</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38.299.000,00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highlight w:val="yellow"/>
                <w:lang w:eastAsia="ar-SA"/>
              </w:rPr>
            </w:pPr>
            <w:r>
              <w:rPr>
                <w:rFonts w:eastAsia="Times New Roman" w:cs="Arial" w:ascii="Arial Narrow" w:hAnsi="Arial Narrow"/>
                <w:b/>
                <w:color w:val="000000"/>
                <w:lang w:eastAsia="ar-SA"/>
              </w:rPr>
              <w:t>2.200.000,00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4</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highlight w:val="yellow"/>
                <w:lang w:eastAsia="ar-SA"/>
              </w:rPr>
            </w:pPr>
            <w:r>
              <w:rPr>
                <w:rFonts w:eastAsia="Times New Roman" w:cs="Times New Roman" w:ascii="Arial Narrow" w:hAnsi="Arial Narrow"/>
                <w:b/>
                <w:lang w:eastAsia="ar-SA"/>
              </w:rPr>
              <w:t>Arredo urbano, Alberi, Illuminazione Pubblica e relativi pali, Impianti Semaforici, Cartellonistica Stradale e Segnaletica in genere</w:t>
            </w:r>
            <w:r>
              <w:rPr>
                <w:rFonts w:eastAsia="Times New Roman" w:cs="Times New Roman" w:ascii="Arial Narrow" w:hAnsi="Arial Narrow"/>
                <w:lang w:eastAsia="ar-SA"/>
              </w:rPr>
              <w:t xml:space="preserve"> </w:t>
            </w:r>
            <w:r>
              <w:rPr>
                <w:rFonts w:eastAsia="Times New Roman" w:cs="Arial" w:ascii="Arial Narrow" w:hAnsi="Arial Narrow"/>
                <w:b/>
                <w:lang w:eastAsia="ar-SA"/>
              </w:rPr>
              <w:t>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300.000,00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5</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Opere d’arte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6</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Archivio storico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7</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Rischio Locativo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 xml:space="preserve">Beni Immobili di particolare interesse storico artistico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2.148.900,00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rPr>
          <w:rFonts w:ascii="Times New Roman" w:hAnsi="Times New Roman"/>
          <w:b/>
          <w:b/>
          <w:color w:val="FF0000"/>
          <w:u w:val="single"/>
        </w:rPr>
      </w:pPr>
      <w:r>
        <w:rPr>
          <w:rFonts w:ascii="Times New Roman" w:hAnsi="Times New Roman"/>
          <w:b/>
          <w:color w:val="FF0000"/>
          <w:u w:val="single"/>
        </w:rPr>
      </w:r>
    </w:p>
    <w:p>
      <w:pPr>
        <w:pStyle w:val="Normal"/>
        <w:rPr/>
      </w:pPr>
      <w:r>
        <w:rPr>
          <w:rFonts w:ascii="Times New Roman" w:hAnsi="Times New Roman"/>
          <w:b/>
          <w:color w:val="FF0000"/>
          <w:u w:val="single"/>
        </w:rPr>
        <w:t>SCHEDA APPLICATIVA N.4) COMUNE DI SASSO MARCONI</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39.040.000,00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3.600.000,00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highlight w:val="yellow"/>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4</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highlight w:val="yellow"/>
                <w:lang w:eastAsia="ar-SA"/>
              </w:rPr>
            </w:pPr>
            <w:r>
              <w:rPr>
                <w:rFonts w:eastAsia="Times New Roman" w:cs="Times New Roman" w:ascii="Arial Narrow" w:hAnsi="Arial Narrow"/>
                <w:b/>
                <w:lang w:eastAsia="ar-SA"/>
              </w:rPr>
              <w:t>Arredo urbano, Alberi, Illuminazione Pubblica e relativi pali, Impianti Semaforici, Cartellonistica Stradale e Segnaletica in genere</w:t>
            </w:r>
            <w:r>
              <w:rPr>
                <w:rFonts w:eastAsia="Times New Roman" w:cs="Times New Roman" w:ascii="Arial Narrow" w:hAnsi="Arial Narrow"/>
                <w:lang w:eastAsia="ar-SA"/>
              </w:rPr>
              <w:t xml:space="preserve"> </w:t>
            </w:r>
            <w:r>
              <w:rPr>
                <w:rFonts w:eastAsia="Times New Roman" w:cs="Arial" w:ascii="Arial Narrow" w:hAnsi="Arial Narrow"/>
                <w:b/>
                <w:lang w:eastAsia="ar-SA"/>
              </w:rPr>
              <w:t>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300.000,00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5</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Opere d’arte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6</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Archivio storico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7</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highlight w:val="yellow"/>
                <w:lang w:eastAsia="ar-SA"/>
              </w:rPr>
            </w:pPr>
            <w:r>
              <w:rPr>
                <w:rFonts w:eastAsia="Times New Roman" w:cs="Arial" w:ascii="Arial Narrow" w:hAnsi="Arial Narrow"/>
                <w:b/>
                <w:lang w:eastAsia="ar-SA"/>
              </w:rPr>
              <w:t>Rischio Locativo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 xml:space="preserve"> </w:t>
            </w: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 xml:space="preserve">Beni Immobili di particolare interesse storico artistico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13.000.000,00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u w:val="single"/>
          <w:lang w:eastAsia="ar-SA"/>
        </w:rPr>
      </w:pPr>
      <w:r>
        <w:rPr>
          <w:rFonts w:eastAsia="Times New Roman" w:cs="Times New Roman" w:ascii="Arial Narrow" w:hAnsi="Arial Narrow"/>
          <w:u w:val="single"/>
          <w:lang w:eastAsia="ar-SA"/>
        </w:rPr>
      </w:r>
    </w:p>
    <w:p>
      <w:pPr>
        <w:pStyle w:val="Normal"/>
        <w:jc w:val="center"/>
        <w:rPr>
          <w:rFonts w:ascii="Times New Roman" w:hAnsi="Times New Roman"/>
          <w:b/>
          <w:b/>
          <w:color w:val="FF0000"/>
          <w:u w:val="single"/>
        </w:rPr>
      </w:pPr>
      <w:r>
        <w:rPr>
          <w:rFonts w:ascii="Times New Roman" w:hAnsi="Times New Roman"/>
          <w:b/>
          <w:color w:val="FF0000"/>
          <w:u w:val="single"/>
        </w:rPr>
        <w:t>SCHEDA APPLICATIVA N.5) COMUNE DI VALSAMOGGIA</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131.090.000,00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6.500.000,00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4</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Times New Roman" w:ascii="Arial Narrow" w:hAnsi="Arial Narrow"/>
                <w:b/>
                <w:lang w:eastAsia="ar-SA"/>
              </w:rPr>
              <w:t>Arredo urbano, Alberi, Illuminazione Pubblica e relativi pali, Impianti Semaforici, Cartellonistica Stradale e Segnaletica in genere</w:t>
            </w:r>
            <w:r>
              <w:rPr>
                <w:rFonts w:eastAsia="Times New Roman" w:cs="Times New Roman" w:ascii="Arial Narrow" w:hAnsi="Arial Narrow"/>
                <w:lang w:eastAsia="ar-SA"/>
              </w:rPr>
              <w:t xml:space="preserve"> </w:t>
            </w:r>
            <w:r>
              <w:rPr>
                <w:rFonts w:eastAsia="Times New Roman" w:cs="Arial" w:ascii="Arial Narrow" w:hAnsi="Arial Narrow"/>
                <w:b/>
                <w:lang w:eastAsia="ar-SA"/>
              </w:rPr>
              <w:t>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5</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Opere d’arte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6</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Archivio storico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7</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Rischio Locativo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 xml:space="preserve">Beni Immobili di particolare interesse storico artistico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22.000.000,00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rPr/>
      </w:pPr>
      <w:r>
        <w:rPr/>
      </w:r>
    </w:p>
    <w:p>
      <w:pPr>
        <w:pStyle w:val="Normal"/>
        <w:rPr/>
      </w:pPr>
      <w:r>
        <w:rPr/>
      </w:r>
    </w:p>
    <w:p>
      <w:pPr>
        <w:pStyle w:val="Normal"/>
        <w:jc w:val="center"/>
        <w:rPr>
          <w:rFonts w:ascii="Times New Roman" w:hAnsi="Times New Roman"/>
          <w:b/>
          <w:b/>
          <w:color w:val="FF0000"/>
          <w:u w:val="single"/>
        </w:rPr>
      </w:pPr>
      <w:r>
        <w:rPr>
          <w:rFonts w:ascii="Times New Roman" w:hAnsi="Times New Roman"/>
          <w:b/>
          <w:color w:val="FF0000"/>
          <w:u w:val="single"/>
        </w:rPr>
        <w:t>SCHEDA APPLICATIVA N.6) COMUNE DI ZOLA PREDOSA</w:t>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lordo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lang w:eastAsia="ar-SA"/>
              </w:rPr>
            </w:pPr>
            <w:r>
              <w:rPr>
                <w:rFonts w:eastAsia="Times New Roman" w:cs="Arial" w:ascii="Arial Narrow" w:hAnsi="Arial Narrow"/>
                <w:b/>
                <w:lang w:eastAsia="ar-SA"/>
              </w:rPr>
              <w:t>Beni Immobili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57.682.000,00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2</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 xml:space="preserve">Beni Mobili (escluso Beni Elettronici, Beni Elettronici ad impiego mobile e Supporti Dati) </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2.500.000,00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3</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Beni Elettronici, Beni Elettronici ad impiego mobile e Supporti Dati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4</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Times New Roman" w:ascii="Arial Narrow" w:hAnsi="Arial Narrow"/>
                <w:b/>
                <w:lang w:eastAsia="ar-SA"/>
              </w:rPr>
              <w:t>Arredo urbano, Alberi, Illuminazione Pubblica e relativi pali, Impianti Semaforici, Cartellonistica Stradale e Segnaletica in genere</w:t>
            </w:r>
            <w:r>
              <w:rPr>
                <w:rFonts w:eastAsia="Times New Roman" w:cs="Times New Roman" w:ascii="Arial Narrow" w:hAnsi="Arial Narrow"/>
                <w:lang w:eastAsia="ar-SA"/>
              </w:rPr>
              <w:t xml:space="preserve"> </w:t>
            </w:r>
            <w:r>
              <w:rPr>
                <w:rFonts w:eastAsia="Times New Roman" w:cs="Arial" w:ascii="Arial Narrow" w:hAnsi="Arial Narrow"/>
                <w:b/>
                <w:lang w:eastAsia="ar-SA"/>
              </w:rPr>
              <w:t>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5</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Opere d’arte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50.000,00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6</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Archivio Storico a P.R.A.</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7</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lang w:eastAsia="ar-SA"/>
              </w:rPr>
              <w:t>Rischio Locativo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right"/>
              <w:rPr>
                <w:rFonts w:ascii="Arial Narrow" w:hAnsi="Arial Narrow" w:eastAsia="Times New Roman" w:cs="Arial"/>
                <w:b/>
                <w:b/>
                <w:color w:val="000000"/>
                <w:lang w:eastAsia="ar-SA"/>
              </w:rPr>
            </w:pPr>
            <w:r>
              <w:rPr>
                <w:rFonts w:eastAsia="Times New Roman" w:cs="Arial" w:ascii="Arial Narrow" w:hAnsi="Arial Narrow"/>
                <w:b/>
                <w:color w:val="000000"/>
                <w:lang w:eastAsia="ar-SA"/>
              </w:rPr>
              <w:t>1.000.000,00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jc w:val="center"/>
              <w:rPr>
                <w:rFonts w:ascii="Times New Roman" w:hAnsi="Times New Roman" w:eastAsia="Times New Roman" w:cs="Times New Roman"/>
                <w:lang w:eastAsia="ar-SA"/>
              </w:rPr>
            </w:pPr>
            <w:r>
              <w:rPr>
                <w:rFonts w:eastAsia="Times New Roman" w:cs="Times New Roman" w:ascii="Times New Roman" w:hAnsi="Times New Roman"/>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color w:val="000000"/>
                <w:lang w:eastAsia="ar-SA"/>
              </w:rPr>
            </w:pPr>
            <w:r>
              <w:rPr>
                <w:rFonts w:eastAsia="Times New Roman" w:cs="Arial" w:ascii="Arial Narrow" w:hAnsi="Arial Narrow"/>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annuo lordo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tabs>
          <w:tab w:val="left" w:pos="3645" w:leader="none"/>
        </w:tabs>
        <w:suppressAutoHyphens w:val="true"/>
        <w:spacing w:lineRule="auto" w:line="240" w:before="0" w:after="0"/>
        <w:rPr>
          <w:rFonts w:ascii="Arial Narrow" w:hAnsi="Arial Narrow" w:eastAsia="Times New Roman" w:cs="Times New Roman"/>
          <w:lang w:eastAsia="ar-SA"/>
        </w:rPr>
      </w:pPr>
      <w:r>
        <w:rPr>
          <w:rFonts w:eastAsia="Times New Roman" w:cs="Times New Roman" w:ascii="Arial Narrow" w:hAnsi="Arial Narrow"/>
          <w:lang w:eastAsia="ar-SA"/>
        </w:rPr>
      </w:r>
    </w:p>
    <w:tbl>
      <w:tblPr>
        <w:tblW w:w="9639" w:type="dxa"/>
        <w:jc w:val="left"/>
        <w:tblInd w:w="70" w:type="dxa"/>
        <w:tblBorders>
          <w:top w:val="dotted" w:sz="4" w:space="0" w:color="000001"/>
          <w:left w:val="dotted" w:sz="4" w:space="0" w:color="000001"/>
          <w:bottom w:val="dotted" w:sz="4" w:space="0" w:color="000001"/>
          <w:right w:val="dotted" w:sz="4" w:space="0" w:color="000001"/>
          <w:insideH w:val="dotted" w:sz="4" w:space="0" w:color="000001"/>
          <w:insideV w:val="dotted" w:sz="4" w:space="0" w:color="000001"/>
        </w:tblBorders>
        <w:tblCellMar>
          <w:top w:w="0" w:type="dxa"/>
          <w:left w:w="70" w:type="dxa"/>
          <w:bottom w:w="0" w:type="dxa"/>
          <w:right w:w="70" w:type="dxa"/>
        </w:tblCellMar>
        <w:tblLook w:firstRow="0" w:noVBand="0" w:lastRow="0" w:firstColumn="0" w:lastColumn="0" w:noHBand="0" w:val="0000"/>
      </w:tblPr>
      <w:tblGrid>
        <w:gridCol w:w="987"/>
        <w:gridCol w:w="4250"/>
        <w:gridCol w:w="1560"/>
        <w:gridCol w:w="1133"/>
        <w:gridCol w:w="7"/>
        <w:gridCol w:w="1702"/>
      </w:tblGrid>
      <w:tr>
        <w:trPr>
          <w:trHeight w:val="398"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Partita n.</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Beni Assicurati</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Somme assicurate €</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 xml:space="preserve">Tasso netto </w:t>
            </w:r>
            <w:r>
              <w:rPr>
                <w:rFonts w:eastAsia="Times New Roman" w:cs="Arial" w:ascii="Arial Narrow" w:hAnsi="Arial Narrow"/>
                <w:color w:val="000000"/>
                <w:lang w:eastAsia="ar-SA"/>
              </w:rPr>
              <w:t>‰</w:t>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lang w:eastAsia="ar-SA"/>
              </w:rPr>
            </w:pPr>
            <w:r>
              <w:rPr>
                <w:rFonts w:eastAsia="Times New Roman" w:cs="Arial" w:ascii="Arial Narrow" w:hAnsi="Arial Narrow"/>
                <w:b/>
                <w:lang w:eastAsia="ar-SA"/>
              </w:rPr>
              <w:t>Premio annuo</w:t>
            </w:r>
          </w:p>
          <w:p>
            <w:pPr>
              <w:pStyle w:val="Normal"/>
              <w:suppressAutoHyphens w:val="true"/>
              <w:snapToGrid w:val="false"/>
              <w:spacing w:lineRule="auto" w:line="240" w:before="0" w:after="0"/>
              <w:jc w:val="center"/>
              <w:rPr/>
            </w:pPr>
            <w:r>
              <w:rPr>
                <w:rFonts w:eastAsia="Times New Roman" w:cs="Arial" w:ascii="Arial Narrow" w:hAnsi="Arial Narrow"/>
                <w:b/>
                <w:lang w:eastAsia="ar-SA"/>
              </w:rPr>
              <w:t xml:space="preserve"> </w:t>
            </w:r>
            <w:r>
              <w:rPr>
                <w:rFonts w:eastAsia="Times New Roman" w:cs="Arial" w:ascii="Arial Narrow" w:hAnsi="Arial Narrow"/>
                <w:b/>
                <w:lang w:eastAsia="ar-SA"/>
              </w:rPr>
              <w:t>Lordo €</w:t>
            </w:r>
          </w:p>
        </w:tc>
      </w:tr>
      <w:tr>
        <w:trPr>
          <w:trHeight w:val="593" w:hRule="atLeast"/>
          <w:cantSplit w:val="true"/>
        </w:trPr>
        <w:tc>
          <w:tcPr>
            <w:tcW w:w="987"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lang w:eastAsia="ar-SA"/>
              </w:rPr>
            </w:pPr>
            <w:r>
              <w:rPr>
                <w:rFonts w:eastAsia="Times New Roman" w:cs="Arial" w:ascii="Arial Narrow" w:hAnsi="Arial Narrow"/>
                <w:lang w:eastAsia="ar-SA"/>
              </w:rPr>
              <w:t>1a</w:t>
            </w:r>
          </w:p>
        </w:tc>
        <w:tc>
          <w:tcPr>
            <w:tcW w:w="425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rPr>
                <w:rFonts w:ascii="Arial Narrow" w:hAnsi="Arial Narrow" w:eastAsia="Times New Roman" w:cs="Arial"/>
                <w:b/>
                <w:b/>
                <w:lang w:eastAsia="ar-SA"/>
              </w:rPr>
            </w:pPr>
            <w:r>
              <w:rPr>
                <w:rFonts w:eastAsia="Times New Roman" w:cs="Arial" w:ascii="Arial Narrow" w:hAnsi="Arial Narrow"/>
                <w:b/>
                <w:color w:val="000000"/>
                <w:lang w:eastAsia="ar-SA"/>
              </w:rPr>
              <w:t>Beni Immobili di particolare interesse storico artistico</w:t>
            </w:r>
          </w:p>
        </w:tc>
        <w:tc>
          <w:tcPr>
            <w:tcW w:w="1560"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t>4.000.000,00</w:t>
            </w:r>
          </w:p>
        </w:tc>
        <w:tc>
          <w:tcPr>
            <w:tcW w:w="1133"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c>
          <w:tcPr>
            <w:tcW w:w="1709" w:type="dxa"/>
            <w:gridSpan w:val="2"/>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rFonts w:ascii="Arial Narrow" w:hAnsi="Arial Narrow" w:eastAsia="Times New Roman" w:cs="Arial"/>
                <w:b/>
                <w:b/>
                <w:color w:val="000000"/>
                <w:lang w:eastAsia="ar-SA"/>
              </w:rPr>
            </w:pPr>
            <w:r>
              <w:rPr>
                <w:rFonts w:eastAsia="Times New Roman" w:cs="Arial" w:ascii="Arial Narrow" w:hAnsi="Arial Narrow"/>
                <w:b/>
                <w:color w:val="000000"/>
                <w:lang w:eastAsia="ar-SA"/>
              </w:rPr>
              <w:t>Totale Premio annuo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r>
        <w:trPr>
          <w:trHeight w:val="593" w:hRule="atLeast"/>
          <w:cantSplit w:val="true"/>
        </w:trPr>
        <w:tc>
          <w:tcPr>
            <w:tcW w:w="7937" w:type="dxa"/>
            <w:gridSpan w:val="5"/>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pacing w:lineRule="auto" w:line="240" w:before="0" w:after="0"/>
              <w:rPr/>
            </w:pPr>
            <w:r>
              <w:rPr>
                <w:rFonts w:eastAsia="Times New Roman" w:cs="Arial" w:ascii="Arial Narrow" w:hAnsi="Arial Narrow"/>
                <w:b/>
                <w:color w:val="000000"/>
                <w:lang w:eastAsia="ar-SA"/>
              </w:rPr>
              <w:t>Totale Premio triennale netto  €</w:t>
            </w:r>
          </w:p>
        </w:tc>
        <w:tc>
          <w:tcPr>
            <w:tcW w:w="1702" w:type="dxa"/>
            <w:tcBorders>
              <w:top w:val="dotted" w:sz="4" w:space="0" w:color="000001"/>
              <w:left w:val="dotted" w:sz="4" w:space="0" w:color="000001"/>
              <w:bottom w:val="dotted" w:sz="4" w:space="0" w:color="000001"/>
              <w:right w:val="dotted" w:sz="4" w:space="0" w:color="000001"/>
              <w:insideH w:val="dotted" w:sz="4" w:space="0" w:color="000001"/>
              <w:insideV w:val="dotted" w:sz="4" w:space="0" w:color="000001"/>
            </w:tcBorders>
            <w:shd w:fill="auto" w:val="clear"/>
            <w:tcMar>
              <w:left w:w="70" w:type="dxa"/>
            </w:tcMar>
            <w:vAlign w:val="center"/>
          </w:tcPr>
          <w:p>
            <w:pPr>
              <w:pStyle w:val="Normal"/>
              <w:suppressAutoHyphens w:val="true"/>
              <w:snapToGrid w:val="false"/>
              <w:spacing w:lineRule="auto" w:line="240" w:before="0" w:after="0"/>
              <w:jc w:val="center"/>
              <w:rPr>
                <w:rFonts w:ascii="Arial Narrow" w:hAnsi="Arial Narrow" w:eastAsia="Times New Roman" w:cs="Arial"/>
                <w:b/>
                <w:b/>
                <w:color w:val="000000"/>
                <w:lang w:eastAsia="ar-SA"/>
              </w:rPr>
            </w:pPr>
            <w:r>
              <w:rPr>
                <w:rFonts w:eastAsia="Times New Roman" w:cs="Arial" w:ascii="Arial Narrow" w:hAnsi="Arial Narrow"/>
                <w:b/>
                <w:color w:val="000000"/>
                <w:lang w:eastAsia="ar-SA"/>
              </w:rPr>
            </w:r>
          </w:p>
        </w:tc>
      </w:tr>
    </w:tbl>
    <w:p>
      <w:pPr>
        <w:pStyle w:val="Normal"/>
        <w:rPr/>
      </w:pPr>
      <w:r>
        <w:rPr/>
      </w:r>
    </w:p>
    <w:tbl>
      <w:tblPr>
        <w:tblW w:w="9750" w:type="dxa"/>
        <w:jc w:val="left"/>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1410"/>
        <w:gridCol w:w="3014"/>
        <w:gridCol w:w="5326"/>
      </w:tblGrid>
      <w:tr>
        <w:trPr>
          <w:trHeight w:val="1" w:hRule="atLeast"/>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sz w:val="16"/>
              </w:rPr>
              <w:t>SCHEDE APPLICATIVE</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 xml:space="preserve">Importo annuo COMPLESSIVO </w:t>
            </w:r>
          </w:p>
          <w:p>
            <w:pPr>
              <w:pStyle w:val="Normal"/>
              <w:spacing w:lineRule="auto" w:line="240" w:before="0" w:after="0"/>
              <w:jc w:val="center"/>
              <w:rPr>
                <w:rFonts w:ascii="Tahoma" w:hAnsi="Tahoma" w:eastAsia="Tahoma" w:cs="Tahoma"/>
                <w:b/>
                <w:b/>
              </w:rPr>
            </w:pPr>
            <w:r>
              <w:rPr>
                <w:rFonts w:eastAsia="Tahoma" w:cs="Tahoma" w:ascii="Tahoma" w:hAnsi="Tahoma"/>
                <w:b/>
              </w:rPr>
              <w:t>SCHEDE APPLICATIVE</w:t>
            </w:r>
          </w:p>
          <w:p>
            <w:pPr>
              <w:pStyle w:val="Normal"/>
              <w:spacing w:lineRule="auto" w:line="240" w:before="0" w:after="0"/>
              <w:jc w:val="center"/>
              <w:rPr>
                <w:rFonts w:ascii="Tahoma" w:hAnsi="Tahoma" w:eastAsia="Tahoma" w:cs="Tahoma"/>
                <w:b/>
                <w:b/>
              </w:rPr>
            </w:pPr>
            <w:r>
              <w:rPr>
                <w:rFonts w:eastAsia="Tahoma" w:cs="Tahoma" w:ascii="Tahoma" w:hAnsi="Tahoma"/>
                <w:b/>
              </w:rPr>
              <w:t>N. 1) 2) 3) 4) 5) E 6)</w:t>
            </w:r>
          </w:p>
          <w:p>
            <w:pPr>
              <w:pStyle w:val="Normal"/>
              <w:spacing w:lineRule="auto" w:line="240" w:before="0" w:after="0"/>
              <w:jc w:val="center"/>
              <w:rPr/>
            </w:pPr>
            <w:r>
              <w:rPr>
                <w:rFonts w:eastAsia="Tahoma" w:cs="Tahoma" w:ascii="Tahoma" w:hAnsi="Tahoma"/>
                <w:b/>
              </w:rPr>
              <w:t>(in cifre)</w:t>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 xml:space="preserve">Importo annuo COMPLESSIVO </w:t>
            </w:r>
          </w:p>
          <w:p>
            <w:pPr>
              <w:pStyle w:val="Normal"/>
              <w:spacing w:lineRule="auto" w:line="240" w:before="0" w:after="0"/>
              <w:jc w:val="center"/>
              <w:rPr>
                <w:rFonts w:ascii="Tahoma" w:hAnsi="Tahoma" w:eastAsia="Tahoma" w:cs="Tahoma"/>
                <w:b/>
                <w:b/>
              </w:rPr>
            </w:pPr>
            <w:r>
              <w:rPr>
                <w:rFonts w:eastAsia="Tahoma" w:cs="Tahoma" w:ascii="Tahoma" w:hAnsi="Tahoma"/>
                <w:b/>
              </w:rPr>
              <w:t xml:space="preserve">SCHEDE APPLICATIVE </w:t>
            </w:r>
          </w:p>
          <w:p>
            <w:pPr>
              <w:pStyle w:val="Normal"/>
              <w:spacing w:lineRule="auto" w:line="240" w:before="0" w:after="0"/>
              <w:jc w:val="center"/>
              <w:rPr>
                <w:rFonts w:ascii="Tahoma" w:hAnsi="Tahoma" w:eastAsia="Tahoma" w:cs="Tahoma"/>
                <w:b/>
                <w:b/>
              </w:rPr>
            </w:pPr>
            <w:r>
              <w:rPr>
                <w:rFonts w:eastAsia="Tahoma" w:cs="Tahoma" w:ascii="Tahoma" w:hAnsi="Tahoma"/>
                <w:b/>
              </w:rPr>
              <w:t>N.1) 2) 3) 4) 5) 6)</w:t>
            </w:r>
          </w:p>
          <w:p>
            <w:pPr>
              <w:pStyle w:val="Normal"/>
              <w:spacing w:lineRule="auto" w:line="240" w:before="0" w:after="0"/>
              <w:jc w:val="center"/>
              <w:rPr/>
            </w:pPr>
            <w:r>
              <w:rPr>
                <w:rFonts w:eastAsia="Tahoma" w:cs="Tahoma" w:ascii="Tahoma" w:hAnsi="Tahoma"/>
                <w:b/>
              </w:rPr>
              <w:t>(in lettere)</w:t>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1</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2</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3</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4</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5</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6</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4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3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2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740" w:leader="none"/>
        </w:tabs>
        <w:spacing w:lineRule="auto" w:line="240" w:before="0" w:after="0"/>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spacing w:lineRule="auto" w:line="240" w:before="0" w:after="0"/>
        <w:ind w:left="720" w:hanging="720"/>
        <w:jc w:val="both"/>
        <w:rPr>
          <w:rFonts w:ascii="Tahoma" w:hAnsi="Tahoma" w:eastAsia="Tahoma" w:cs="Tahoma"/>
          <w:b/>
          <w:b/>
          <w:color w:val="000000"/>
        </w:rPr>
      </w:pPr>
      <w:r>
        <w:rPr>
          <w:rFonts w:eastAsia="Tahoma" w:cs="Tahoma" w:ascii="Tahoma" w:hAnsi="Tahoma"/>
          <w:b/>
          <w:color w:val="000000"/>
        </w:rPr>
      </w:r>
    </w:p>
    <w:p>
      <w:pPr>
        <w:pStyle w:val="Normal"/>
        <w:spacing w:lineRule="auto" w:line="360" w:before="120" w:after="0"/>
        <w:jc w:val="both"/>
        <w:rPr>
          <w:rFonts w:ascii="Tahoma" w:hAnsi="Tahoma" w:eastAsia="Tahoma" w:cs="Tahoma"/>
          <w:b/>
          <w:b/>
        </w:rPr>
      </w:pPr>
      <w:r>
        <w:rPr>
          <w:rFonts w:eastAsia="Tahoma" w:cs="Tahoma" w:ascii="Tahoma" w:hAnsi="Tahoma"/>
          <w:b/>
          <w:bCs/>
        </w:rPr>
        <w:t>Premio annuo lordo complessivo</w:t>
      </w:r>
      <w:r>
        <w:rPr>
          <w:rFonts w:eastAsia="Tahoma" w:cs="Tahoma" w:ascii="Tahoma" w:hAnsi="Tahoma"/>
        </w:rPr>
        <w:t xml:space="preserve"> in cifre ed in lettere </w:t>
      </w:r>
    </w:p>
    <w:p>
      <w:pPr>
        <w:pStyle w:val="Normal"/>
        <w:spacing w:lineRule="auto" w:line="360" w:before="120" w:after="0"/>
        <w:jc w:val="both"/>
        <w:rPr>
          <w:b w:val="false"/>
          <w:b w:val="false"/>
          <w:bCs w:val="false"/>
        </w:rPr>
      </w:pPr>
      <w:r>
        <w:rPr>
          <w:rFonts w:eastAsia="Tahoma" w:cs="Tahoma" w:ascii="Tahoma" w:hAnsi="Tahoma"/>
          <w:b w:val="false"/>
          <w:bCs w:val="false"/>
        </w:rPr>
        <w:t>in cifre________________________________</w:t>
      </w:r>
    </w:p>
    <w:p>
      <w:pPr>
        <w:pStyle w:val="Normal"/>
        <w:spacing w:lineRule="auto" w:line="360" w:before="120" w:after="0"/>
        <w:jc w:val="both"/>
        <w:rPr>
          <w:b w:val="false"/>
          <w:b w:val="false"/>
          <w:bCs w:val="false"/>
        </w:rPr>
      </w:pPr>
      <w:r>
        <w:rPr>
          <w:rFonts w:eastAsia="Tahoma" w:cs="Tahoma" w:ascii="Tahoma" w:hAnsi="Tahoma"/>
          <w:b w:val="false"/>
          <w:bCs w:val="false"/>
        </w:rPr>
        <w:t>in lettere ______________________________</w:t>
      </w:r>
    </w:p>
    <w:p>
      <w:pPr>
        <w:pStyle w:val="Normal"/>
        <w:spacing w:lineRule="auto" w:line="360" w:before="120" w:after="0"/>
        <w:jc w:val="both"/>
        <w:rPr/>
      </w:pPr>
      <w:r>
        <w:rPr>
          <w:rFonts w:eastAsia="Tahoma" w:cs="Tahoma" w:ascii="Tahoma" w:hAnsi="Tahoma"/>
          <w:b/>
          <w:bCs/>
        </w:rPr>
        <w:t>Premio  triennale lordo complessivo</w:t>
      </w:r>
      <w:r>
        <w:rPr>
          <w:rFonts w:eastAsia="Tahoma" w:cs="Tahoma" w:ascii="Tahoma" w:hAnsi="Tahoma"/>
          <w:b w:val="false"/>
          <w:bCs w:val="false"/>
        </w:rPr>
        <w:t xml:space="preserve"> in cifre ed in lettere </w:t>
      </w:r>
      <w:r>
        <w:rPr>
          <w:rFonts w:eastAsia="Tahoma" w:cs="Tahoma" w:ascii="Tahoma" w:hAnsi="Tahoma"/>
          <w:b/>
          <w:bCs/>
        </w:rPr>
        <w:t>(valevole ai fini della aggiudicazione)</w:t>
      </w:r>
      <w:r>
        <w:rPr>
          <w:rFonts w:eastAsia="Tahoma" w:cs="Tahoma" w:ascii="Tahoma" w:hAnsi="Tahoma"/>
          <w:b w:val="false"/>
          <w:bCs w:val="false"/>
        </w:rPr>
        <w:t xml:space="preserve"> – </w:t>
      </w:r>
      <w:bookmarkStart w:id="4" w:name="__DdeLink__28115_643440081"/>
      <w:bookmarkEnd w:id="4"/>
      <w:r>
        <w:rPr>
          <w:rFonts w:eastAsia="Tahoma" w:cs="Tahoma" w:ascii="Tahoma" w:hAnsi="Tahoma"/>
          <w:b w:val="false"/>
          <w:bCs w:val="false"/>
          <w:u w:val="single"/>
        </w:rPr>
        <w:t>MEDESIMO PREMIO INDICATO SULLA PIATTAFORMA SATER</w:t>
      </w:r>
    </w:p>
    <w:p>
      <w:pPr>
        <w:pStyle w:val="Normal"/>
        <w:spacing w:lineRule="auto" w:line="360" w:before="120" w:after="0"/>
        <w:jc w:val="both"/>
        <w:rPr>
          <w:b w:val="false"/>
          <w:b w:val="false"/>
          <w:bCs w:val="false"/>
        </w:rPr>
      </w:pPr>
      <w:r>
        <w:rPr>
          <w:rFonts w:eastAsia="Tahoma" w:cs="Tahoma" w:ascii="Tahoma" w:hAnsi="Tahoma"/>
          <w:b w:val="false"/>
          <w:bCs w:val="false"/>
        </w:rPr>
        <w:t>in cifre________________________________</w:t>
      </w:r>
    </w:p>
    <w:p>
      <w:pPr>
        <w:pStyle w:val="Normal"/>
        <w:spacing w:lineRule="auto" w:line="360" w:before="120" w:after="0"/>
        <w:jc w:val="both"/>
        <w:rPr>
          <w:b w:val="false"/>
          <w:b w:val="false"/>
          <w:bCs w:val="false"/>
        </w:rPr>
      </w:pPr>
      <w:r>
        <w:rPr>
          <w:rFonts w:eastAsia="Tahoma" w:cs="Tahoma" w:ascii="Tahoma" w:hAnsi="Tahoma"/>
          <w:b w:val="false"/>
          <w:bCs w:val="false"/>
        </w:rPr>
        <w:t>in lettere ______________________________</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uppressAutoHyphens w:val="true"/>
        <w:spacing w:lineRule="auto" w:line="240" w:before="0" w:after="0"/>
        <w:jc w:val="both"/>
        <w:rPr>
          <w:rFonts w:ascii="Tahoma" w:hAnsi="Tahoma" w:eastAsia="Tahoma" w:cs="Tahoma"/>
        </w:rPr>
      </w:pPr>
      <w:r>
        <w:rPr>
          <w:rFonts w:eastAsia="Tahoma" w:cs="Tahoma" w:ascii="Tahoma" w:hAnsi="Tahoma"/>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 w:name="Arial Narrow">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SCHEDA DI OFFERTA ECONOMICA  ALLEGATO 2 – LOTTO N. 1 ALL RISKS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406bce"/>
    <w:rPr/>
  </w:style>
  <w:style w:type="character" w:styleId="PidipaginaCarattere" w:customStyle="1">
    <w:name w:val="Piè di pagina Carattere"/>
    <w:basedOn w:val="DefaultParagraphFont"/>
    <w:link w:val="Pidipagina"/>
    <w:uiPriority w:val="99"/>
    <w:qFormat/>
    <w:rsid w:val="00406bce"/>
    <w:rPr/>
  </w:style>
  <w:style w:type="character" w:styleId="ListLabel1">
    <w:name w:val="ListLabel 1"/>
    <w:qFormat/>
    <w:rPr>
      <w:rFonts w:eastAsia="Times New Roman" w:cs="Tahoma"/>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34"/>
    <w:qFormat/>
    <w:rsid w:val="00b056f2"/>
    <w:pPr>
      <w:spacing w:lineRule="auto" w:line="276" w:before="0" w:after="200"/>
      <w:ind w:left="720" w:hanging="0"/>
      <w:contextualSpacing/>
      <w:jc w:val="both"/>
    </w:pPr>
    <w:rPr>
      <w:sz w:val="20"/>
      <w:szCs w:val="20"/>
    </w:rPr>
  </w:style>
  <w:style w:type="paragraph" w:styleId="Intestazione">
    <w:name w:val="Header"/>
    <w:basedOn w:val="Normal"/>
    <w:link w:val="IntestazioneCarattere"/>
    <w:uiPriority w:val="99"/>
    <w:unhideWhenUsed/>
    <w:rsid w:val="00406bce"/>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406bce"/>
    <w:pPr>
      <w:tabs>
        <w:tab w:val="center" w:pos="4819" w:leader="none"/>
        <w:tab w:val="right" w:pos="9638" w:leader="none"/>
      </w:tabs>
      <w:spacing w:lineRule="auto" w:line="240" w:before="0" w:after="0"/>
    </w:pPr>
    <w:rPr/>
  </w:style>
  <w:style w:type="paragraph" w:styleId="Contenutocornice">
    <w:name w:val="Contenuto cornice"/>
    <w:basedOn w:val="Normal"/>
    <w:qFormat/>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Application>LibreOffice/5.4.1.2$Windows_X86_64 LibreOffice_project/ea7cb86e6eeb2bf3a5af73a8f7777ac570321527</Application>
  <Pages>6</Pages>
  <Words>1264</Words>
  <Characters>8187</Characters>
  <CharactersWithSpaces>9207</CharactersWithSpaces>
  <Paragraphs>283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2019-05-29T09:50:00Z</dcterms:created>
  <dc:creator/>
  <dc:description/>
  <dc:language>it-IT</dc:language>
  <cp:lastModifiedBy/>
  <dcterms:modified xsi:type="dcterms:W3CDTF">2019-08-20T09:57:31Z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